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/>
          <w:trHeight w:val="648"/>
        </w:trPr>
        <w:tc>
          <w:tcPr>
            <w:cnfStyle w:val="00001000000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F50B24">
              <w:rPr>
                <w:b/>
                <w:bCs/>
              </w:rPr>
              <w:t>3</w:t>
            </w:r>
            <w:r w:rsidR="00281224">
              <w:rPr>
                <w:b/>
                <w:bCs/>
              </w:rPr>
              <w:t>.25</w:t>
            </w:r>
            <w:r w:rsidR="00297BD6">
              <w:rPr>
                <w:b/>
                <w:bCs/>
              </w:rPr>
              <w:t>1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901072" cy="1425804"/>
                  <wp:effectExtent l="19050" t="0" r="3928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277" cy="1428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F50B24" w:rsidP="00EB24D4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25</w:t>
            </w:r>
            <w:r w:rsidR="001242E5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F50B24" w:rsidP="001242E5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 5635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4F28D9" w:rsidP="00281224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 xml:space="preserve"> 56</w:t>
            </w:r>
            <w:r w:rsidR="00281224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B71B2F" w:rsidRDefault="00281224" w:rsidP="00F50B24">
            <w:pPr>
              <w:snapToGrid w:val="0"/>
              <w:spacing w:line="276" w:lineRule="auto"/>
              <w:cnfStyle w:val="000000100000"/>
              <w:rPr>
                <w:bCs/>
              </w:rPr>
            </w:pPr>
            <w:r>
              <w:rPr>
                <w:bCs/>
              </w:rPr>
              <w:t>7</w:t>
            </w:r>
            <w:r w:rsidR="005F0E5A">
              <w:rPr>
                <w:bCs/>
                <w:lang w:val="en-US"/>
              </w:rPr>
              <w:t>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AA52B5">
        <w:trPr>
          <w:cnfStyle w:val="000000100000"/>
          <w:trHeight w:val="104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/>
              <w:rPr>
                <w:bCs/>
                <w:color w:val="000000"/>
              </w:rPr>
            </w:pPr>
            <w:r>
              <w:t>водостойкая фанера марки ФСФ сорт не ниже 2/2 то</w:t>
            </w:r>
            <w:r>
              <w:t>л</w:t>
            </w:r>
            <w:r>
              <w:t>щиной не мен</w:t>
            </w:r>
            <w:r w:rsidR="003C212F">
              <w:t>е</w:t>
            </w:r>
            <w:r>
              <w:t xml:space="preserve">е15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AA52B5" w:rsidRDefault="00D5420F" w:rsidP="003255FF">
            <w:pPr>
              <w:cnfStyle w:val="0000001000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FC3E4A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281224">
              <w:rPr>
                <w:color w:val="000000"/>
              </w:rPr>
              <w:t>12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</w:t>
            </w:r>
            <w:r w:rsidR="005F0E5A" w:rsidRPr="00754ED9">
              <w:rPr>
                <w:color w:val="000000"/>
              </w:rPr>
              <w:t>о</w:t>
            </w:r>
            <w:r w:rsidR="005F0E5A" w:rsidRPr="00754ED9">
              <w:rPr>
                <w:color w:val="000000"/>
              </w:rPr>
              <w:t>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>низу столбы должны оканчиваться металлическими</w:t>
            </w:r>
            <w:r w:rsidR="005F0E5A">
              <w:rPr>
                <w:color w:val="000000"/>
              </w:rPr>
              <w:t xml:space="preserve"> оцинкованными  подпятниками</w:t>
            </w:r>
            <w:r w:rsidR="00E05611">
              <w:rPr>
                <w:color w:val="000000"/>
              </w:rPr>
              <w:t xml:space="preserve"> выполненным из ли</w:t>
            </w:r>
            <w:r w:rsidR="00E05611">
              <w:rPr>
                <w:color w:val="000000"/>
              </w:rPr>
              <w:t>с</w:t>
            </w:r>
            <w:r w:rsidR="00E05611">
              <w:rPr>
                <w:color w:val="000000"/>
              </w:rPr>
              <w:t>товой стали толщиной не менее 4мм и трубы диаме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ром не менее 42мм и толщиной стенки 3.5мм, подпя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ник должен заканчиваться монтажным круглым фла</w:t>
            </w:r>
            <w:r w:rsidR="00E05611">
              <w:rPr>
                <w:color w:val="000000"/>
              </w:rPr>
              <w:t>н</w:t>
            </w:r>
            <w:r w:rsidR="00E05611">
              <w:rPr>
                <w:color w:val="000000"/>
              </w:rPr>
              <w:t>цем</w:t>
            </w:r>
            <w:r w:rsidR="003C212F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F50B24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</w:t>
            </w:r>
            <w:r w:rsidR="00F50B24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шт. </w:t>
            </w:r>
            <w:r w:rsidRPr="00E94816">
              <w:rPr>
                <w:color w:val="000000"/>
              </w:rPr>
              <w:t>должен быть выполнен из ламин</w:t>
            </w:r>
            <w:r w:rsidRPr="00E94816">
              <w:rPr>
                <w:color w:val="000000"/>
              </w:rPr>
              <w:t>и</w:t>
            </w:r>
            <w:r w:rsidRPr="00E94816">
              <w:rPr>
                <w:color w:val="000000"/>
              </w:rPr>
              <w:t>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281224">
              <w:rPr>
                <w:color w:val="000000"/>
              </w:rPr>
              <w:t>менее 18 мм, площадью не менее 1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>йся</w:t>
            </w:r>
            <w:r w:rsidR="00281224">
              <w:rPr>
                <w:color w:val="000000"/>
              </w:rPr>
              <w:t xml:space="preserve"> на металлические перекладины и</w:t>
            </w:r>
            <w:r>
              <w:rPr>
                <w:color w:val="000000"/>
              </w:rPr>
              <w:t xml:space="preserve"> на брус сечением не менее 40х90 мм</w:t>
            </w:r>
            <w:r w:rsidR="007D6EB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хой шип, крепление нигелем.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655DDC" w:rsidP="00F50B2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 w:rsidR="00F50B24">
              <w:rPr>
                <w:color w:val="000000"/>
              </w:rPr>
              <w:t>700</w:t>
            </w:r>
          </w:p>
        </w:tc>
        <w:tc>
          <w:tcPr>
            <w:tcW w:w="5528" w:type="dxa"/>
          </w:tcPr>
          <w:p w:rsidR="005F0E5A" w:rsidRPr="00E94816" w:rsidRDefault="00655DDC" w:rsidP="003C212F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</w:t>
            </w:r>
            <w:r w:rsidR="005F0E5A" w:rsidRPr="004510E7">
              <w:rPr>
                <w:color w:val="000000"/>
              </w:rPr>
              <w:t>и</w:t>
            </w:r>
            <w:r w:rsidR="005F0E5A" w:rsidRPr="004510E7">
              <w:rPr>
                <w:color w:val="000000"/>
              </w:rPr>
              <w:t>ной не менее 18 мм</w:t>
            </w:r>
            <w:r w:rsidR="005F0E5A">
              <w:rPr>
                <w:color w:val="000000"/>
              </w:rPr>
              <w:t>.Устанавливаться в отфрезерова</w:t>
            </w:r>
            <w:r w:rsidR="005F0E5A">
              <w:rPr>
                <w:color w:val="000000"/>
              </w:rPr>
              <w:t>н</w:t>
            </w:r>
            <w:r w:rsidR="005F0E5A">
              <w:rPr>
                <w:color w:val="000000"/>
              </w:rPr>
              <w:t xml:space="preserve">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 xml:space="preserve">выполнены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F50B24">
              <w:rPr>
                <w:color w:val="000000"/>
              </w:rPr>
              <w:t xml:space="preserve">. </w:t>
            </w:r>
            <w:r w:rsidR="005F0E5A" w:rsidRPr="004510E7">
              <w:rPr>
                <w:color w:val="000000"/>
              </w:rPr>
              <w:t>Для бетонирования используются мета</w:t>
            </w:r>
            <w:r w:rsidR="005F0E5A" w:rsidRPr="004510E7">
              <w:rPr>
                <w:color w:val="000000"/>
              </w:rPr>
              <w:t>л</w:t>
            </w:r>
            <w:r w:rsidR="005F0E5A" w:rsidRPr="004510E7">
              <w:rPr>
                <w:color w:val="000000"/>
              </w:rPr>
              <w:t xml:space="preserve">лические закладные детали из трубы сечением </w:t>
            </w:r>
            <w:r w:rsidR="005F0E5A" w:rsidRPr="004510E7">
              <w:rPr>
                <w:color w:val="000000"/>
              </w:rPr>
              <w:lastRenderedPageBreak/>
              <w:t>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>мм, закрепленные на перилах и окрашенные порошковой полимерной краской зеленого цвета.</w:t>
            </w:r>
          </w:p>
        </w:tc>
      </w:tr>
      <w:tr w:rsidR="005F0E5A" w:rsidTr="008131C1">
        <w:trPr>
          <w:cnfStyle w:val="000000100000"/>
          <w:trHeight w:val="4048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273"/>
            <w:bookmarkStart w:id="8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1D54" w:rsidRDefault="00634A61" w:rsidP="00281224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  высота 7</w:t>
            </w:r>
            <w:r w:rsidR="00281224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9" w:name="OLE_LINK61"/>
            <w:bookmarkStart w:id="10" w:name="OLE_LINK62"/>
            <w:bookmarkStart w:id="11" w:name="OLE_LINK63"/>
            <w:bookmarkStart w:id="12" w:name="OLE_LINK65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bookmarkStart w:id="18" w:name="OLE_LINK80"/>
            <w:bookmarkStart w:id="19" w:name="OLE_LINK83"/>
            <w:bookmarkStart w:id="20" w:name="OLE_LINK84"/>
            <w:bookmarkStart w:id="21" w:name="OLE_LINK85"/>
            <w:bookmarkStart w:id="22" w:name="OLE_LINK86"/>
            <w:bookmarkStart w:id="23" w:name="OLE_LINK89"/>
            <w:bookmarkStart w:id="24" w:name="OLE_LINK90"/>
            <w:bookmarkStart w:id="25" w:name="OLE_LINK92"/>
            <w:bookmarkStart w:id="26" w:name="OLE_LINK93"/>
            <w:bookmarkStart w:id="27" w:name="OLE_LINK94"/>
            <w:bookmarkStart w:id="28" w:name="OLE_LINK96"/>
            <w:bookmarkStart w:id="29" w:name="OLE_LINK99"/>
            <w:bookmarkStart w:id="30" w:name="OLE_LINK100"/>
            <w:bookmarkStart w:id="31" w:name="OLE_LINK103"/>
            <w:bookmarkStart w:id="32" w:name="OLE_LINK105"/>
            <w:bookmarkStart w:id="33" w:name="OLE_LINK107"/>
            <w:bookmarkStart w:id="34" w:name="OLE_LINK109"/>
            <w:r w:rsidR="003C212F">
              <w:rPr>
                <w:color w:val="000000"/>
              </w:rPr>
              <w:t>Каркас</w:t>
            </w:r>
            <w:r w:rsidR="003C212F" w:rsidRPr="00382254">
              <w:rPr>
                <w:color w:val="000000"/>
              </w:rPr>
              <w:t xml:space="preserve"> должен быть выполнен из пр</w:t>
            </w:r>
            <w:r w:rsidR="003C212F" w:rsidRPr="00382254">
              <w:rPr>
                <w:color w:val="000000"/>
              </w:rPr>
              <w:t>о</w:t>
            </w:r>
            <w:r w:rsidR="003C212F" w:rsidRPr="00382254">
              <w:rPr>
                <w:color w:val="000000"/>
              </w:rPr>
              <w:t>фильной трубы сечением не менее 50х25х2мм</w:t>
            </w:r>
            <w:r w:rsidR="003C212F">
              <w:rPr>
                <w:color w:val="000000"/>
              </w:rPr>
              <w:t xml:space="preserve"> и </w:t>
            </w:r>
            <w:r w:rsidR="003C212F" w:rsidRPr="00382254">
              <w:rPr>
                <w:color w:val="000000"/>
              </w:rPr>
              <w:t>уто</w:t>
            </w:r>
            <w:r w:rsidR="003C212F" w:rsidRPr="00382254">
              <w:rPr>
                <w:color w:val="000000"/>
              </w:rPr>
              <w:t>п</w:t>
            </w:r>
            <w:r w:rsidR="003C212F">
              <w:rPr>
                <w:color w:val="000000"/>
              </w:rPr>
              <w:t>лен</w:t>
            </w:r>
            <w:r w:rsidR="003C212F" w:rsidRPr="00382254">
              <w:rPr>
                <w:color w:val="000000"/>
              </w:rPr>
              <w:t xml:space="preserve"> в отфрезерован</w:t>
            </w:r>
            <w:r w:rsidR="003C212F">
              <w:rPr>
                <w:color w:val="000000"/>
              </w:rPr>
              <w:t>ный паз фанерного борта</w:t>
            </w:r>
            <w:r w:rsidR="003C212F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3C212F">
              <w:rPr>
                <w:color w:val="000000"/>
              </w:rPr>
              <w:t>щиной не менее 1,5</w:t>
            </w:r>
            <w:r w:rsidR="003C212F" w:rsidRPr="00382254">
              <w:rPr>
                <w:color w:val="000000"/>
              </w:rPr>
              <w:t xml:space="preserve"> мм, пр</w:t>
            </w:r>
            <w:r w:rsidR="003C212F" w:rsidRPr="00382254">
              <w:rPr>
                <w:color w:val="000000"/>
              </w:rPr>
              <w:t>и</w:t>
            </w:r>
            <w:r w:rsidR="003C212F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3C212F">
              <w:rPr>
                <w:color w:val="000000"/>
              </w:rPr>
              <w:t xml:space="preserve">еры марки ФСФ сорт не ниже 2/2 </w:t>
            </w:r>
            <w:r w:rsidR="003C212F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3C212F">
              <w:rPr>
                <w:color w:val="000000"/>
              </w:rPr>
              <w:t xml:space="preserve">.Боковые ограждения ската </w:t>
            </w:r>
            <w:r w:rsidR="003C212F" w:rsidRPr="00713472">
              <w:rPr>
                <w:color w:val="000000"/>
              </w:rPr>
              <w:t>горки выполнены из влагостойкой фан</w:t>
            </w:r>
            <w:r w:rsidR="003C212F">
              <w:rPr>
                <w:color w:val="000000"/>
              </w:rPr>
              <w:t>еры марки ФСФ сорт не ниже 2/2</w:t>
            </w:r>
            <w:r w:rsidR="003C212F" w:rsidRPr="00713472">
              <w:rPr>
                <w:color w:val="000000"/>
              </w:rPr>
              <w:t xml:space="preserve"> толщи</w:t>
            </w:r>
            <w:r w:rsidR="003C212F">
              <w:rPr>
                <w:color w:val="000000"/>
              </w:rPr>
              <w:t>ной не менее 24мм,</w:t>
            </w:r>
            <w:r w:rsidR="003C212F" w:rsidRPr="00713472">
              <w:rPr>
                <w:color w:val="000000"/>
              </w:rPr>
              <w:t xml:space="preserve"> высотой не менее</w:t>
            </w:r>
            <w:r w:rsidR="003C212F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3C212F" w:rsidRPr="00951D62">
              <w:rPr>
                <w:color w:val="000000"/>
              </w:rPr>
              <w:t xml:space="preserve">  из м</w:t>
            </w:r>
            <w:r w:rsidR="003C212F" w:rsidRPr="00951D62">
              <w:rPr>
                <w:color w:val="000000"/>
              </w:rPr>
              <w:t>е</w:t>
            </w:r>
            <w:r w:rsidR="003C212F" w:rsidRPr="00951D62">
              <w:rPr>
                <w:color w:val="000000"/>
              </w:rPr>
              <w:t>таллической трубы ди</w:t>
            </w:r>
            <w:r w:rsidR="003C212F">
              <w:rPr>
                <w:color w:val="000000"/>
              </w:rPr>
              <w:t>а</w:t>
            </w:r>
            <w:r w:rsidR="003C212F" w:rsidRPr="00951D62">
              <w:rPr>
                <w:color w:val="000000"/>
              </w:rPr>
              <w:t>метром не менее 32мм и толщ</w:t>
            </w:r>
            <w:r w:rsidR="003C212F" w:rsidRPr="00951D62">
              <w:rPr>
                <w:color w:val="000000"/>
              </w:rPr>
              <w:t>и</w:t>
            </w:r>
            <w:r w:rsidR="003C212F" w:rsidRPr="00951D62">
              <w:rPr>
                <w:color w:val="000000"/>
              </w:rPr>
              <w:t>ной стенки 3.5мм с двумя штампованными ушками</w:t>
            </w:r>
            <w:r w:rsidR="003C212F">
              <w:rPr>
                <w:color w:val="000000"/>
              </w:rPr>
              <w:t xml:space="preserve"> из стали не менее 4 мм,</w:t>
            </w:r>
            <w:r w:rsidR="003C212F" w:rsidRPr="00951D62">
              <w:rPr>
                <w:color w:val="000000"/>
              </w:rPr>
              <w:t xml:space="preserve"> под 4 </w:t>
            </w:r>
            <w:r w:rsidR="003C212F">
              <w:rPr>
                <w:color w:val="000000"/>
              </w:rPr>
              <w:t>мебельных болта.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="00297BD6">
              <w:rPr>
                <w:color w:val="000000"/>
              </w:rPr>
              <w:t xml:space="preserve"> Фанерные борта ската имеют художественную роспись в стиле детского гра</w:t>
            </w:r>
            <w:r w:rsidR="00297BD6">
              <w:rPr>
                <w:color w:val="000000"/>
              </w:rPr>
              <w:t>ф</w:t>
            </w:r>
            <w:r w:rsidR="00297BD6">
              <w:rPr>
                <w:color w:val="000000"/>
              </w:rPr>
              <w:t>фити.</w:t>
            </w:r>
          </w:p>
        </w:tc>
      </w:tr>
      <w:bookmarkEnd w:id="7"/>
      <w:bookmarkEnd w:id="8"/>
      <w:tr w:rsidR="008131C1" w:rsidTr="00A23D83">
        <w:trPr>
          <w:trHeight w:val="710"/>
        </w:trPr>
        <w:tc>
          <w:tcPr>
            <w:cnfStyle w:val="000010000000"/>
            <w:tcW w:w="567" w:type="dxa"/>
            <w:vMerge/>
          </w:tcPr>
          <w:p w:rsidR="008131C1" w:rsidRPr="00E91D54" w:rsidRDefault="008131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131C1" w:rsidRPr="00E91D54" w:rsidRDefault="008131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8131C1" w:rsidRPr="00E91D54" w:rsidRDefault="008131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131C1" w:rsidRPr="00E91D54" w:rsidRDefault="008131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8131C1" w:rsidRPr="00754ED9" w:rsidRDefault="008131C1" w:rsidP="008131C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28" w:type="dxa"/>
          </w:tcPr>
          <w:p w:rsidR="008131C1" w:rsidRPr="00754ED9" w:rsidRDefault="008131C1" w:rsidP="008131C1">
            <w:pPr>
              <w:spacing w:line="240" w:lineRule="atLeast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5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>
              <w:rPr>
                <w:color w:val="000000"/>
              </w:rPr>
              <w:t xml:space="preserve"> фигурные, с наклонными прорезями.</w:t>
            </w:r>
            <w:r w:rsidR="00297BD6">
              <w:rPr>
                <w:color w:val="000000"/>
              </w:rPr>
              <w:t xml:space="preserve"> Огр</w:t>
            </w:r>
            <w:r w:rsidR="00297BD6">
              <w:rPr>
                <w:color w:val="000000"/>
              </w:rPr>
              <w:t>а</w:t>
            </w:r>
            <w:r w:rsidR="00297BD6">
              <w:rPr>
                <w:color w:val="000000"/>
              </w:rPr>
              <w:t>ждения должны иметь художественную роспись в стиле детского граффити.</w:t>
            </w:r>
          </w:p>
        </w:tc>
      </w:tr>
      <w:tr w:rsidR="00C15596" w:rsidTr="008131C1">
        <w:trPr>
          <w:cnfStyle w:val="000000100000"/>
          <w:trHeight w:val="790"/>
        </w:trPr>
        <w:tc>
          <w:tcPr>
            <w:cnfStyle w:val="000010000000"/>
            <w:tcW w:w="567" w:type="dxa"/>
            <w:vMerge/>
          </w:tcPr>
          <w:p w:rsidR="00C15596" w:rsidRPr="00E91D54" w:rsidRDefault="00C1559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15596" w:rsidRPr="00E91D54" w:rsidRDefault="00C1559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15596" w:rsidRPr="00E91D54" w:rsidRDefault="00C1559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15596" w:rsidRPr="00E91D54" w:rsidRDefault="00C1559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C15596" w:rsidRDefault="00647B71" w:rsidP="00C1559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Крыши</w:t>
            </w:r>
          </w:p>
          <w:p w:rsidR="00C15596" w:rsidRDefault="00C15596" w:rsidP="00C1559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15596" w:rsidRPr="004510E7" w:rsidRDefault="00C15596" w:rsidP="00C1559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C15596" w:rsidRPr="002D34C3" w:rsidRDefault="007A0FEE" w:rsidP="007A0FEE">
            <w:pPr>
              <w:autoSpaceDE w:val="0"/>
              <w:autoSpaceDN w:val="0"/>
              <w:adjustRightInd w:val="0"/>
              <w:jc w:val="both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3</w:t>
            </w:r>
            <w:r w:rsidR="00C15596">
              <w:rPr>
                <w:color w:val="000000"/>
              </w:rPr>
              <w:t xml:space="preserve"> шт. </w:t>
            </w:r>
            <w:r w:rsidR="00BA0873">
              <w:t>Фасад</w:t>
            </w:r>
            <w:r w:rsidR="00BA0873" w:rsidRPr="00C4250D">
              <w:t xml:space="preserve"> крыши должен быть выполнен из влагостойкой фанеры марки ФСФ сорт не ниже 2/2 и толщиной не менее 24мм и иметь </w:t>
            </w:r>
            <w:r w:rsidR="00BA0873">
              <w:t>пропил под скат крыши</w:t>
            </w:r>
            <w:r w:rsidR="00BA0873" w:rsidRPr="00C4250D">
              <w:t>. Скат крыши выполнен из фанеры толщиной не менее 15</w:t>
            </w:r>
            <w:r w:rsidR="00BA0873">
              <w:t xml:space="preserve"> мм, с пропилами под фасады, вставляется в пазы фасадов, крепится при помощи четырёх</w:t>
            </w:r>
            <w:r w:rsidR="00297BD6">
              <w:t xml:space="preserve"> </w:t>
            </w:r>
            <w:r w:rsidR="00BA0873">
              <w:t>фанерных</w:t>
            </w:r>
            <w:r w:rsidR="00BA0873" w:rsidRPr="00C4250D">
              <w:t xml:space="preserve"> элемент</w:t>
            </w:r>
            <w:r w:rsidR="00BA0873">
              <w:t>ов.</w:t>
            </w:r>
            <w:r w:rsidR="00297BD6">
              <w:t xml:space="preserve"> Крыши </w:t>
            </w:r>
            <w:r w:rsidR="00297BD6">
              <w:rPr>
                <w:color w:val="000000"/>
              </w:rPr>
              <w:t>должны иметь художественную роспись в стиле детского граффити.</w:t>
            </w:r>
          </w:p>
        </w:tc>
      </w:tr>
      <w:tr w:rsidR="00F93EBB" w:rsidTr="00297BD6">
        <w:trPr>
          <w:trHeight w:val="1333"/>
        </w:trPr>
        <w:tc>
          <w:tcPr>
            <w:cnfStyle w:val="000010000000"/>
            <w:tcW w:w="567" w:type="dxa"/>
            <w:vMerge/>
          </w:tcPr>
          <w:p w:rsidR="00F93EBB" w:rsidRPr="00E91D54" w:rsidRDefault="00F93E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93EBB" w:rsidRPr="00E91D54" w:rsidRDefault="00F93EB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F93EBB" w:rsidRPr="00E91D54" w:rsidRDefault="00F93EB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93EBB" w:rsidRPr="00E91D54" w:rsidRDefault="00F93EB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F93EBB" w:rsidRPr="002F4018" w:rsidRDefault="00F93EBB" w:rsidP="0037547A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Мост перекидной </w:t>
            </w:r>
            <w:r>
              <w:rPr>
                <w:color w:val="000000"/>
              </w:rPr>
              <w:t>радиусный</w:t>
            </w:r>
          </w:p>
          <w:p w:rsidR="00F93EBB" w:rsidRPr="002F4018" w:rsidRDefault="00F93EBB" w:rsidP="0037547A">
            <w:pPr>
              <w:snapToGrid w:val="0"/>
              <w:rPr>
                <w:color w:val="000000"/>
              </w:rPr>
            </w:pPr>
          </w:p>
          <w:p w:rsidR="00F93EBB" w:rsidRPr="002F4018" w:rsidRDefault="00F93EBB" w:rsidP="0037547A">
            <w:pPr>
              <w:snapToGrid w:val="0"/>
              <w:rPr>
                <w:color w:val="000000"/>
              </w:rPr>
            </w:pPr>
          </w:p>
          <w:p w:rsidR="00F93EBB" w:rsidRPr="002F4018" w:rsidRDefault="00F93EBB" w:rsidP="0037547A">
            <w:pPr>
              <w:snapToGrid w:val="0"/>
              <w:rPr>
                <w:color w:val="000000"/>
              </w:rPr>
            </w:pPr>
          </w:p>
          <w:p w:rsidR="00F93EBB" w:rsidRPr="002F4018" w:rsidRDefault="00F93EBB" w:rsidP="0037547A">
            <w:pPr>
              <w:snapToGrid w:val="0"/>
              <w:rPr>
                <w:color w:val="000000"/>
              </w:rPr>
            </w:pPr>
          </w:p>
          <w:p w:rsidR="00F93EBB" w:rsidRPr="003D6ED7" w:rsidRDefault="00F93EBB" w:rsidP="0037547A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F93EBB" w:rsidRDefault="00F93EBB" w:rsidP="0037547A">
            <w:pPr>
              <w:spacing w:line="240" w:lineRule="atLeast"/>
              <w:cnfStyle w:val="00000000000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выполнен из </w:t>
            </w:r>
            <w:r>
              <w:rPr>
                <w:color w:val="000000"/>
              </w:rPr>
              <w:t>профильной</w:t>
            </w:r>
            <w:r w:rsidRPr="002F4018">
              <w:rPr>
                <w:color w:val="000000"/>
              </w:rPr>
              <w:t xml:space="preserve"> трубы </w:t>
            </w:r>
            <w:r>
              <w:rPr>
                <w:color w:val="000000"/>
              </w:rPr>
              <w:t>сечением</w:t>
            </w:r>
            <w:r w:rsidRPr="002F4018">
              <w:rPr>
                <w:color w:val="000000"/>
              </w:rPr>
              <w:t xml:space="preserve"> не менее  </w:t>
            </w:r>
            <w:r>
              <w:rPr>
                <w:color w:val="000000"/>
              </w:rPr>
              <w:t xml:space="preserve">25х50 </w:t>
            </w:r>
            <w:r w:rsidRPr="002F4018">
              <w:rPr>
                <w:color w:val="000000"/>
              </w:rPr>
              <w:t xml:space="preserve">мм и толщиной стенки </w:t>
            </w:r>
            <w:r>
              <w:rPr>
                <w:color w:val="000000"/>
              </w:rPr>
              <w:t>2</w:t>
            </w:r>
            <w:r w:rsidRPr="002F4018">
              <w:rPr>
                <w:color w:val="000000"/>
              </w:rPr>
              <w:t>.5мм, и пл</w:t>
            </w:r>
            <w:r w:rsidRPr="002F4018">
              <w:rPr>
                <w:color w:val="000000"/>
              </w:rPr>
              <w:t>а</w:t>
            </w:r>
            <w:r w:rsidRPr="002F4018">
              <w:rPr>
                <w:color w:val="000000"/>
              </w:rPr>
              <w:t xml:space="preserve">стины из листовой стали толщиной не менее 4мм. и бруса сечением не менее </w:t>
            </w:r>
            <w:r w:rsidR="003C212F">
              <w:rPr>
                <w:color w:val="000000"/>
              </w:rPr>
              <w:t>40х140х1000мм. о</w:t>
            </w:r>
            <w:r w:rsidRPr="002F4018">
              <w:rPr>
                <w:color w:val="000000"/>
              </w:rPr>
              <w:t>тшлифова</w:t>
            </w:r>
            <w:r w:rsidRPr="002F4018">
              <w:rPr>
                <w:color w:val="000000"/>
              </w:rPr>
              <w:t>н</w:t>
            </w:r>
            <w:r w:rsidRPr="002F4018">
              <w:rPr>
                <w:color w:val="000000"/>
              </w:rPr>
              <w:t>ного и покрашенного со всех сторон.</w:t>
            </w:r>
          </w:p>
        </w:tc>
      </w:tr>
      <w:tr w:rsidR="00647B71" w:rsidTr="008131C1">
        <w:trPr>
          <w:cnfStyle w:val="000000100000"/>
          <w:trHeight w:val="973"/>
        </w:trPr>
        <w:tc>
          <w:tcPr>
            <w:cnfStyle w:val="000010000000"/>
            <w:tcW w:w="567" w:type="dxa"/>
            <w:vMerge/>
          </w:tcPr>
          <w:p w:rsidR="00647B71" w:rsidRPr="00E91D54" w:rsidRDefault="00647B7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B71" w:rsidRPr="00E91D54" w:rsidRDefault="00647B7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47B71" w:rsidRPr="00E91D54" w:rsidRDefault="00647B7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B71" w:rsidRPr="00E91D54" w:rsidRDefault="00647B7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647B71" w:rsidRPr="00E91D54" w:rsidRDefault="008131C1" w:rsidP="00647B71">
            <w:pPr>
              <w:snapToGrid w:val="0"/>
              <w:rPr>
                <w:bCs/>
              </w:rPr>
            </w:pPr>
            <w:r>
              <w:rPr>
                <w:bCs/>
              </w:rPr>
              <w:t>Перила моста</w:t>
            </w:r>
          </w:p>
        </w:tc>
        <w:tc>
          <w:tcPr>
            <w:tcW w:w="5528" w:type="dxa"/>
          </w:tcPr>
          <w:p w:rsidR="00647B71" w:rsidRPr="00E91D54" w:rsidRDefault="008131C1" w:rsidP="003C212F">
            <w:pPr>
              <w:snapToGrid w:val="0"/>
              <w:cnfStyle w:val="000000100000"/>
              <w:rPr>
                <w:bCs/>
              </w:rPr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 w:rsidR="003C212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фигурное с прорезями.</w:t>
            </w:r>
            <w:r w:rsidR="00297BD6">
              <w:rPr>
                <w:color w:val="000000"/>
              </w:rPr>
              <w:t xml:space="preserve"> Перила должны иметь художественную роспись в стиле детского гра</w:t>
            </w:r>
            <w:r w:rsidR="00297BD6">
              <w:rPr>
                <w:color w:val="000000"/>
              </w:rPr>
              <w:t>ф</w:t>
            </w:r>
            <w:r w:rsidR="00297BD6">
              <w:rPr>
                <w:color w:val="000000"/>
              </w:rPr>
              <w:t>фити.</w:t>
            </w:r>
          </w:p>
        </w:tc>
      </w:tr>
      <w:tr w:rsidR="004B653C" w:rsidTr="008131C1">
        <w:trPr>
          <w:trHeight w:val="560"/>
        </w:trPr>
        <w:tc>
          <w:tcPr>
            <w:cnfStyle w:val="00001000000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4B653C" w:rsidRDefault="008131C1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Труба переходная</w:t>
            </w:r>
          </w:p>
        </w:tc>
        <w:tc>
          <w:tcPr>
            <w:tcW w:w="5528" w:type="dxa"/>
          </w:tcPr>
          <w:p w:rsidR="004B653C" w:rsidRPr="008131C1" w:rsidRDefault="008131C1" w:rsidP="008131C1">
            <w:pPr>
              <w:autoSpaceDE w:val="0"/>
              <w:autoSpaceDN w:val="0"/>
              <w:adjustRightInd w:val="0"/>
              <w:cnfStyle w:val="000000000000"/>
              <w:rPr>
                <w:b/>
                <w:color w:val="000000"/>
              </w:rPr>
            </w:pPr>
            <w:r>
              <w:t>В кол-ве 1 шт. должна быть пластиковой</w:t>
            </w:r>
            <w:r w:rsidR="003C212F">
              <w:t xml:space="preserve"> и состоять из двух сегментов.</w:t>
            </w:r>
          </w:p>
        </w:tc>
      </w:tr>
      <w:tr w:rsidR="004B653C" w:rsidTr="00A23D83">
        <w:trPr>
          <w:cnfStyle w:val="000000100000"/>
          <w:trHeight w:val="1264"/>
        </w:trPr>
        <w:tc>
          <w:tcPr>
            <w:cnfStyle w:val="00001000000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7A0FEE" w:rsidP="009A48FF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3</w:t>
            </w:r>
            <w:r w:rsidR="004B653C">
              <w:rPr>
                <w:color w:val="000000"/>
              </w:rPr>
              <w:t xml:space="preserve"> шт</w:t>
            </w:r>
            <w:proofErr w:type="gramStart"/>
            <w:r w:rsidR="004B653C">
              <w:rPr>
                <w:color w:val="000000"/>
              </w:rPr>
              <w:t>.</w:t>
            </w:r>
            <w:r w:rsidR="004B653C" w:rsidRPr="00713472">
              <w:rPr>
                <w:color w:val="000000"/>
              </w:rPr>
              <w:t>д</w:t>
            </w:r>
            <w:proofErr w:type="gramEnd"/>
            <w:r w:rsidR="004B653C" w:rsidRPr="00713472">
              <w:rPr>
                <w:color w:val="000000"/>
              </w:rPr>
              <w:t>олжна быть выполнена  из металлич</w:t>
            </w:r>
            <w:r w:rsidR="004B653C" w:rsidRPr="00713472">
              <w:rPr>
                <w:color w:val="000000"/>
              </w:rPr>
              <w:t>е</w:t>
            </w:r>
            <w:r w:rsidR="004B653C" w:rsidRPr="00713472">
              <w:rPr>
                <w:color w:val="000000"/>
              </w:rPr>
              <w:t>ской трубы диметром не менее 32мм и толщиной сте</w:t>
            </w:r>
            <w:r w:rsidR="004B653C" w:rsidRPr="00713472">
              <w:rPr>
                <w:color w:val="000000"/>
              </w:rPr>
              <w:t>н</w:t>
            </w:r>
            <w:r w:rsidR="004B653C" w:rsidRPr="00713472">
              <w:rPr>
                <w:color w:val="000000"/>
              </w:rPr>
              <w:t>ки 3.5мм</w:t>
            </w:r>
            <w:r w:rsidR="004B653C">
              <w:rPr>
                <w:color w:val="000000"/>
              </w:rPr>
              <w:t xml:space="preserve"> с двумя штампованными ушк</w:t>
            </w:r>
            <w:r w:rsidR="00297BD6">
              <w:rPr>
                <w:color w:val="000000"/>
              </w:rPr>
              <w:t>а</w:t>
            </w:r>
            <w:r w:rsidR="004B653C">
              <w:rPr>
                <w:color w:val="000000"/>
              </w:rPr>
              <w:t>ми</w:t>
            </w:r>
            <w:r w:rsidR="003C212F">
              <w:rPr>
                <w:color w:val="000000"/>
              </w:rPr>
              <w:t>,</w:t>
            </w:r>
            <w:r w:rsidR="00297BD6">
              <w:rPr>
                <w:color w:val="000000"/>
              </w:rPr>
              <w:t xml:space="preserve"> </w:t>
            </w:r>
            <w:r w:rsidR="004B653C" w:rsidRPr="00F83544">
              <w:rPr>
                <w:color w:val="000000"/>
              </w:rPr>
              <w:t>выполне</w:t>
            </w:r>
            <w:r w:rsidR="004B653C" w:rsidRPr="00F83544">
              <w:rPr>
                <w:color w:val="000000"/>
              </w:rPr>
              <w:t>н</w:t>
            </w:r>
            <w:r w:rsidR="004B653C" w:rsidRPr="00F83544">
              <w:rPr>
                <w:color w:val="000000"/>
              </w:rPr>
              <w:t>ными из листовой стали толщин</w:t>
            </w:r>
            <w:r w:rsidR="004B653C">
              <w:rPr>
                <w:color w:val="000000"/>
              </w:rPr>
              <w:t>ой не м</w:t>
            </w:r>
            <w:r w:rsidR="004B653C">
              <w:rPr>
                <w:color w:val="000000"/>
              </w:rPr>
              <w:t>е</w:t>
            </w:r>
            <w:r w:rsidR="004B653C">
              <w:rPr>
                <w:color w:val="000000"/>
              </w:rPr>
              <w:t xml:space="preserve">нее 4мм, под 4 </w:t>
            </w:r>
            <w:r>
              <w:rPr>
                <w:color w:val="000000"/>
              </w:rPr>
              <w:t>болта</w:t>
            </w:r>
            <w:r w:rsidR="004B653C">
              <w:rPr>
                <w:color w:val="000000"/>
              </w:rPr>
              <w:t>.</w:t>
            </w:r>
          </w:p>
        </w:tc>
      </w:tr>
      <w:tr w:rsidR="004B653C" w:rsidTr="00750EB2">
        <w:trPr>
          <w:trHeight w:val="994"/>
        </w:trPr>
        <w:tc>
          <w:tcPr>
            <w:cnfStyle w:val="00001000000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bottom w:val="single" w:sz="4" w:space="0" w:color="auto"/>
            </w:tcBorders>
          </w:tcPr>
          <w:p w:rsidR="004B653C" w:rsidRDefault="00D644A4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Трап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E76C1E" w:rsidP="00EB51BE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E76C1E">
              <w:rPr>
                <w:color w:val="000000"/>
              </w:rPr>
              <w:t xml:space="preserve"> кол-ве 1 шт. должен быть выполнен из совокупности  влагостойкой фанеры марки ФСФ сорт не ниже 2/2  толщиной не менее 21 мм и ламинированной против</w:t>
            </w:r>
            <w:r w:rsidRPr="00E76C1E">
              <w:rPr>
                <w:color w:val="000000"/>
              </w:rPr>
              <w:t>о</w:t>
            </w:r>
            <w:r w:rsidRPr="00E76C1E">
              <w:rPr>
                <w:color w:val="000000"/>
              </w:rPr>
              <w:t>скользящей фанеры толщиной не менее 18 мм.</w:t>
            </w:r>
            <w:bookmarkStart w:id="35" w:name="_GoBack"/>
            <w:bookmarkEnd w:id="35"/>
            <w:r w:rsidR="00297BD6">
              <w:rPr>
                <w:color w:val="000000"/>
              </w:rPr>
              <w:t xml:space="preserve"> Борта трапа должны иметь художественную роспись в стиле детского граффити.</w:t>
            </w:r>
          </w:p>
        </w:tc>
      </w:tr>
      <w:tr w:rsidR="00A23D83" w:rsidTr="00A23D83">
        <w:trPr>
          <w:cnfStyle w:val="000000100000"/>
          <w:trHeight w:val="4097"/>
        </w:trPr>
        <w:tc>
          <w:tcPr>
            <w:cnfStyle w:val="00001000000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>деревянные бруски дол</w:t>
            </w:r>
            <w:r w:rsidRPr="005A1B0B">
              <w:rPr>
                <w:color w:val="000000"/>
              </w:rPr>
              <w:t>ж</w:t>
            </w:r>
            <w:r w:rsidRPr="005A1B0B">
              <w:rPr>
                <w:color w:val="000000"/>
              </w:rPr>
              <w:t>ны быть выполнены из сосновой древесины, подвер</w:t>
            </w:r>
            <w:r w:rsidRPr="005A1B0B">
              <w:rPr>
                <w:color w:val="000000"/>
              </w:rPr>
              <w:t>г</w:t>
            </w:r>
            <w:r w:rsidRPr="005A1B0B">
              <w:rPr>
                <w:color w:val="000000"/>
              </w:rPr>
              <w:t xml:space="preserve">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</w:t>
            </w:r>
            <w:r w:rsidRPr="00A23D83">
              <w:rPr>
                <w:color w:val="000000"/>
              </w:rPr>
              <w:t>н</w:t>
            </w:r>
            <w:r w:rsidRPr="00A23D83">
              <w:rPr>
                <w:color w:val="000000"/>
              </w:rPr>
              <w:t xml:space="preserve">ными, радиус не менее 20мм, ГОСТ </w:t>
            </w:r>
            <w:proofErr w:type="gramStart"/>
            <w:r w:rsidRPr="00A23D83">
              <w:rPr>
                <w:color w:val="000000"/>
              </w:rPr>
              <w:t>р</w:t>
            </w:r>
            <w:proofErr w:type="gramEnd"/>
            <w:r w:rsidRPr="00A23D83">
              <w:rPr>
                <w:color w:val="000000"/>
              </w:rPr>
              <w:t xml:space="preserve"> 52169-</w:t>
            </w:r>
            <w:r w:rsidR="00FC3E4A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</w:t>
            </w:r>
            <w:r w:rsidRPr="00A23D83">
              <w:rPr>
                <w:color w:val="000000"/>
              </w:rPr>
              <w:t>к</w:t>
            </w:r>
            <w:r w:rsidRPr="00A23D83">
              <w:rPr>
                <w:color w:val="000000"/>
              </w:rPr>
              <w:t>рашенная двухкомпонентной краской, специально предназначенной для применения на детских площа</w:t>
            </w:r>
            <w:r w:rsidRPr="00A23D83">
              <w:rPr>
                <w:color w:val="000000"/>
              </w:rPr>
              <w:t>д</w:t>
            </w:r>
            <w:r w:rsidRPr="00A23D83">
              <w:rPr>
                <w:color w:val="000000"/>
              </w:rPr>
              <w:t>ках, стойкой к сложным погодным условиям, истир</w:t>
            </w:r>
            <w:r w:rsidRPr="00A23D83">
              <w:rPr>
                <w:color w:val="000000"/>
              </w:rPr>
              <w:t>а</w:t>
            </w:r>
            <w:r w:rsidRPr="00A23D83">
              <w:rPr>
                <w:color w:val="000000"/>
              </w:rPr>
              <w:t>нию, устойчивой к воздействию ультрафиолета и вл</w:t>
            </w:r>
            <w:r w:rsidR="00D644A4">
              <w:rPr>
                <w:color w:val="000000"/>
              </w:rPr>
              <w:t xml:space="preserve">аги. Металл покрашен полимерной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7D6EB6">
        <w:trPr>
          <w:trHeight w:val="1965"/>
        </w:trPr>
        <w:tc>
          <w:tcPr>
            <w:cnfStyle w:val="00001000000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297BD6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</w:t>
            </w:r>
            <w:r w:rsidR="00D644A4">
              <w:rPr>
                <w:color w:val="000000"/>
              </w:rPr>
              <w:t>трёх</w:t>
            </w:r>
            <w:r w:rsidRPr="00A23D83">
              <w:rPr>
                <w:color w:val="000000"/>
              </w:rPr>
              <w:t xml:space="preserve"> башен</w:t>
            </w:r>
            <w:r w:rsidR="007D6EB6"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</w:t>
            </w:r>
            <w:r w:rsidR="00D644A4">
              <w:rPr>
                <w:color w:val="000000"/>
              </w:rPr>
              <w:t>первой</w:t>
            </w:r>
            <w:r w:rsidRPr="00A23D83">
              <w:rPr>
                <w:color w:val="000000"/>
              </w:rPr>
              <w:t xml:space="preserve"> из башен установлена лестница</w:t>
            </w:r>
            <w:r w:rsidR="00D644A4">
              <w:rPr>
                <w:color w:val="000000"/>
              </w:rPr>
              <w:t xml:space="preserve"> и</w:t>
            </w:r>
            <w:r w:rsidRPr="00A23D83">
              <w:rPr>
                <w:color w:val="000000"/>
              </w:rPr>
              <w:t>ограждени</w:t>
            </w:r>
            <w:r w:rsidR="00D644A4">
              <w:rPr>
                <w:color w:val="000000"/>
              </w:rPr>
              <w:t>я.На второй</w:t>
            </w:r>
            <w:r w:rsidRPr="00A23D83">
              <w:rPr>
                <w:color w:val="000000"/>
              </w:rPr>
              <w:t xml:space="preserve"> башн</w:t>
            </w:r>
            <w:r w:rsidR="00750EB2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</w:t>
            </w:r>
            <w:r w:rsidR="00D644A4">
              <w:rPr>
                <w:color w:val="000000"/>
              </w:rPr>
              <w:t>агорка и ограждение</w:t>
            </w:r>
            <w:r w:rsidR="007D6EB6">
              <w:rPr>
                <w:color w:val="000000"/>
              </w:rPr>
              <w:t>.</w:t>
            </w:r>
            <w:r w:rsidR="00D644A4">
              <w:rPr>
                <w:color w:val="000000"/>
              </w:rPr>
              <w:t xml:space="preserve"> На третьей башне установлены трап и ограждения. Первая и вторая башни соединены трубой переходом, вторая и третья соединены радиусным мостом.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</w:t>
            </w:r>
            <w:r w:rsidRPr="00A23D83">
              <w:rPr>
                <w:color w:val="000000"/>
              </w:rPr>
              <w:t>а</w:t>
            </w:r>
            <w:r w:rsidRPr="00A23D83">
              <w:rPr>
                <w:color w:val="000000"/>
              </w:rPr>
              <w:t>стиковыми заглушками.</w:t>
            </w:r>
            <w:r w:rsidR="00297BD6">
              <w:rPr>
                <w:color w:val="000000"/>
              </w:rPr>
              <w:t xml:space="preserve"> 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1A6" w:rsidRDefault="00E951A6" w:rsidP="00D74A8E">
      <w:r>
        <w:separator/>
      </w:r>
    </w:p>
  </w:endnote>
  <w:endnote w:type="continuationSeparator" w:id="1">
    <w:p w:rsidR="00E951A6" w:rsidRDefault="00E951A6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1A6" w:rsidRDefault="00E951A6" w:rsidP="00D74A8E">
      <w:r>
        <w:separator/>
      </w:r>
    </w:p>
  </w:footnote>
  <w:footnote w:type="continuationSeparator" w:id="1">
    <w:p w:rsidR="00E951A6" w:rsidRDefault="00E951A6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76A8F"/>
    <w:rsid w:val="00082560"/>
    <w:rsid w:val="00090BC4"/>
    <w:rsid w:val="00093104"/>
    <w:rsid w:val="00093D76"/>
    <w:rsid w:val="00095A22"/>
    <w:rsid w:val="000A22AF"/>
    <w:rsid w:val="000B1711"/>
    <w:rsid w:val="000B1DDD"/>
    <w:rsid w:val="000B28A5"/>
    <w:rsid w:val="000B6529"/>
    <w:rsid w:val="000B6783"/>
    <w:rsid w:val="000C7FF3"/>
    <w:rsid w:val="000D5829"/>
    <w:rsid w:val="0010412D"/>
    <w:rsid w:val="001242E5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1224"/>
    <w:rsid w:val="002832D9"/>
    <w:rsid w:val="00285026"/>
    <w:rsid w:val="0029593A"/>
    <w:rsid w:val="00297BD6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212F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28D9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190"/>
    <w:rsid w:val="00534B00"/>
    <w:rsid w:val="00536BCF"/>
    <w:rsid w:val="00552F34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34A61"/>
    <w:rsid w:val="00643222"/>
    <w:rsid w:val="006473A2"/>
    <w:rsid w:val="00647B71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0EB2"/>
    <w:rsid w:val="007512AC"/>
    <w:rsid w:val="007521BF"/>
    <w:rsid w:val="00762012"/>
    <w:rsid w:val="00782FE1"/>
    <w:rsid w:val="00783E1B"/>
    <w:rsid w:val="00794802"/>
    <w:rsid w:val="0079705E"/>
    <w:rsid w:val="007A0FEE"/>
    <w:rsid w:val="007A1E5D"/>
    <w:rsid w:val="007A2CC9"/>
    <w:rsid w:val="007A6D59"/>
    <w:rsid w:val="007A749F"/>
    <w:rsid w:val="007B5789"/>
    <w:rsid w:val="007C3A04"/>
    <w:rsid w:val="007D6EB6"/>
    <w:rsid w:val="007E1BD5"/>
    <w:rsid w:val="008008AB"/>
    <w:rsid w:val="00804157"/>
    <w:rsid w:val="008131C1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9F7755"/>
    <w:rsid w:val="00A02A49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03C1"/>
    <w:rsid w:val="00A7509C"/>
    <w:rsid w:val="00A81095"/>
    <w:rsid w:val="00A844A5"/>
    <w:rsid w:val="00A87AE0"/>
    <w:rsid w:val="00A91B6B"/>
    <w:rsid w:val="00A9676E"/>
    <w:rsid w:val="00A971E9"/>
    <w:rsid w:val="00AA3A1D"/>
    <w:rsid w:val="00AA52B5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873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5596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4A4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0AE4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76C1E"/>
    <w:rsid w:val="00E843F7"/>
    <w:rsid w:val="00E91D54"/>
    <w:rsid w:val="00E938B0"/>
    <w:rsid w:val="00E951A6"/>
    <w:rsid w:val="00EA12B9"/>
    <w:rsid w:val="00EA241A"/>
    <w:rsid w:val="00EA67E7"/>
    <w:rsid w:val="00EA729A"/>
    <w:rsid w:val="00EB24D4"/>
    <w:rsid w:val="00EB51BE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0B24"/>
    <w:rsid w:val="00F51622"/>
    <w:rsid w:val="00F72115"/>
    <w:rsid w:val="00F83544"/>
    <w:rsid w:val="00F93EBB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3E4A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BA6C-15DF-4466-8603-A991623B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2015-01-09T07:48:00Z</dcterms:created>
  <dcterms:modified xsi:type="dcterms:W3CDTF">2015-01-09T07:48:00Z</dcterms:modified>
</cp:coreProperties>
</file>